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6B52B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Таблица 4. План приема иностранных студентов в Синьцзянский аграрный университет на 2026 год</w:t>
      </w:r>
    </w:p>
    <w:tbl>
      <w:tblPr>
        <w:tblStyle w:val="4"/>
        <w:tblW w:w="10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869"/>
        <w:gridCol w:w="3427"/>
        <w:gridCol w:w="1188"/>
        <w:gridCol w:w="1111"/>
        <w:gridCol w:w="1197"/>
        <w:gridCol w:w="1536"/>
      </w:tblGrid>
      <w:tr w14:paraId="2BF0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6060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eastAsia="方正仿宋_GB2312"/>
                <w:b/>
                <w:sz w:val="18"/>
                <w:lang w:val="ru-RU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专业序号</w:t>
            </w:r>
            <w:r>
              <w:rPr>
                <w:rFonts w:hint="default" w:ascii="Times New Roman" w:eastAsia="方正仿宋_GB2312"/>
                <w:b/>
                <w:sz w:val="18"/>
                <w:lang w:val="ru-RU"/>
              </w:rPr>
              <w:t>№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EF3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  <w:t>专业类别</w:t>
            </w:r>
          </w:p>
          <w:p w14:paraId="3AB1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eastAsia="方正仿宋_GB2312"/>
                <w:b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en-US" w:bidi="ar"/>
              </w:rPr>
              <w:t>Категория</w:t>
            </w:r>
            <w:r>
              <w:rPr>
                <w:rFonts w:hint="default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en-US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en-US" w:bidi="ar"/>
              </w:rPr>
              <w:t>специальности</w:t>
            </w:r>
          </w:p>
        </w:tc>
        <w:tc>
          <w:tcPr>
            <w:tcW w:w="0" w:type="auto"/>
            <w:noWrap w:val="0"/>
            <w:vAlign w:val="center"/>
          </w:tcPr>
          <w:p w14:paraId="7802BD7B">
            <w:pPr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招生层次</w:t>
            </w:r>
          </w:p>
          <w:p w14:paraId="18EBC267">
            <w:pPr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方正仿宋_GB2312"/>
                <w:b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ru-RU" w:eastAsia="zh-CN" w:bidi="ar"/>
              </w:rPr>
              <w:t>Уровень</w:t>
            </w:r>
            <w:r>
              <w:rPr>
                <w:rFonts w:hint="eastAsia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ru-RU" w:eastAsia="zh-CN" w:bidi="ar"/>
              </w:rPr>
              <w:t>при</w:t>
            </w:r>
            <w:r>
              <w:rPr>
                <w:rFonts w:hint="default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ru-RU" w:eastAsia="zh-CN" w:bidi="ar"/>
              </w:rPr>
              <w:t>ё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ru-RU" w:eastAsia="zh-CN" w:bidi="ar"/>
              </w:rPr>
              <w:t>ма</w:t>
            </w:r>
          </w:p>
        </w:tc>
        <w:tc>
          <w:tcPr>
            <w:tcW w:w="925" w:type="dxa"/>
            <w:noWrap w:val="0"/>
            <w:vAlign w:val="center"/>
          </w:tcPr>
          <w:p w14:paraId="504BF5D5">
            <w:pPr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方正仿宋_GB2312"/>
                <w:b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学士学位</w:t>
            </w:r>
            <w:r>
              <w:rPr>
                <w:rFonts w:hint="default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ru-RU" w:eastAsia="zh-CN" w:bidi="ar"/>
              </w:rPr>
              <w:t>Б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ru-RU" w:eastAsia="zh-CN" w:bidi="ar"/>
              </w:rPr>
              <w:t>акалавр</w:t>
            </w:r>
          </w:p>
        </w:tc>
        <w:tc>
          <w:tcPr>
            <w:tcW w:w="869" w:type="dxa"/>
            <w:noWrap w:val="0"/>
            <w:vAlign w:val="center"/>
          </w:tcPr>
          <w:p w14:paraId="202DB0F5">
            <w:pPr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方正仿宋_GB2312"/>
                <w:b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硕士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学位</w:t>
            </w:r>
            <w:r>
              <w:rPr>
                <w:rFonts w:hint="default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ru-RU" w:eastAsia="zh-CN" w:bidi="ar"/>
              </w:rPr>
              <w:t>М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агистр</w:t>
            </w:r>
          </w:p>
        </w:tc>
        <w:tc>
          <w:tcPr>
            <w:tcW w:w="932" w:type="dxa"/>
            <w:noWrap w:val="0"/>
            <w:vAlign w:val="center"/>
          </w:tcPr>
          <w:p w14:paraId="6C51D21B">
            <w:pPr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方正仿宋_GB2312"/>
                <w:b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博士学位</w:t>
            </w:r>
            <w:r>
              <w:rPr>
                <w:rFonts w:hint="default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спирант</w:t>
            </w:r>
          </w:p>
        </w:tc>
        <w:tc>
          <w:tcPr>
            <w:tcW w:w="1641" w:type="dxa"/>
            <w:noWrap w:val="0"/>
            <w:vAlign w:val="center"/>
          </w:tcPr>
          <w:p w14:paraId="3E5CB3A1">
            <w:pPr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招生计划小计</w:t>
            </w:r>
          </w:p>
          <w:p w14:paraId="2E1ECE9B">
            <w:pPr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Итого</w:t>
            </w:r>
            <w:r>
              <w:rPr>
                <w:rFonts w:hint="eastAsia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по</w:t>
            </w:r>
            <w:r>
              <w:rPr>
                <w:rFonts w:hint="eastAsia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плану</w:t>
            </w:r>
            <w:r>
              <w:rPr>
                <w:rFonts w:hint="eastAsia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при</w:t>
            </w:r>
            <w:r>
              <w:rPr>
                <w:rFonts w:hint="default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ru-RU" w:eastAsia="zh-CN" w:bidi="ar"/>
              </w:rPr>
              <w:t>ё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ма</w:t>
            </w:r>
          </w:p>
        </w:tc>
      </w:tr>
      <w:tr w14:paraId="02BF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A98C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AB93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C91310">
            <w:pPr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修业年限</w:t>
            </w:r>
          </w:p>
          <w:p w14:paraId="04C29CBD">
            <w:pPr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方正仿宋_GB2312"/>
                <w:b/>
                <w:sz w:val="18"/>
                <w:szCs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ru-RU" w:eastAsia="zh-CN" w:bidi="ar"/>
              </w:rPr>
              <w:t>Срок</w:t>
            </w:r>
            <w:r>
              <w:rPr>
                <w:rFonts w:hint="eastAsia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ru-RU" w:eastAsia="zh-CN" w:bidi="ar"/>
              </w:rPr>
              <w:t>обученя</w:t>
            </w:r>
          </w:p>
        </w:tc>
        <w:tc>
          <w:tcPr>
            <w:tcW w:w="925" w:type="dxa"/>
            <w:noWrap w:val="0"/>
            <w:vAlign w:val="center"/>
          </w:tcPr>
          <w:p w14:paraId="7A5C8B12">
            <w:pPr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pacing w:val="2"/>
                <w:position w:val="1"/>
                <w:sz w:val="18"/>
                <w:szCs w:val="18"/>
              </w:rPr>
              <w:t>4-5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pacing w:val="12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pacing w:val="12"/>
                <w:w w:val="101"/>
                <w:position w:val="1"/>
                <w:sz w:val="18"/>
                <w:szCs w:val="18"/>
                <w:lang w:val="ru-RU"/>
              </w:rPr>
              <w:t>лет</w:t>
            </w:r>
          </w:p>
        </w:tc>
        <w:tc>
          <w:tcPr>
            <w:tcW w:w="869" w:type="dxa"/>
            <w:noWrap w:val="0"/>
            <w:vAlign w:val="center"/>
          </w:tcPr>
          <w:p w14:paraId="13B9AF6A">
            <w:pPr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position w:val="1"/>
                <w:sz w:val="18"/>
                <w:szCs w:val="18"/>
              </w:rPr>
              <w:t>3-4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pacing w:val="17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position w:val="1"/>
                <w:sz w:val="18"/>
                <w:szCs w:val="18"/>
                <w:lang w:val="ru-RU"/>
              </w:rPr>
              <w:t>года</w:t>
            </w:r>
          </w:p>
        </w:tc>
        <w:tc>
          <w:tcPr>
            <w:tcW w:w="932" w:type="dxa"/>
            <w:noWrap w:val="0"/>
            <w:vAlign w:val="center"/>
          </w:tcPr>
          <w:p w14:paraId="30554177">
            <w:pPr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pacing w:val="2"/>
                <w:position w:val="1"/>
                <w:sz w:val="18"/>
                <w:szCs w:val="18"/>
              </w:rPr>
              <w:t>4-6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pacing w:val="2"/>
                <w:position w:val="1"/>
                <w:sz w:val="18"/>
                <w:szCs w:val="18"/>
                <w:lang w:val="ru-RU"/>
              </w:rPr>
              <w:t xml:space="preserve"> лет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 w14:paraId="4E86BD9E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rPr>
                <w:rFonts w:hint="default" w:ascii="Times New Roman" w:eastAsia="方正仿宋_GB2312"/>
                <w:b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pacing w:val="2"/>
                <w:position w:val="1"/>
                <w:sz w:val="18"/>
                <w:szCs w:val="18"/>
                <w:lang w:val="en-US" w:eastAsia="zh-CN"/>
              </w:rPr>
              <w:t>人数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pacing w:val="2"/>
                <w:position w:val="1"/>
                <w:sz w:val="18"/>
                <w:szCs w:val="18"/>
              </w:rPr>
              <w:t>Количество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pacing w:val="2"/>
                <w:position w:val="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pacing w:val="2"/>
                <w:position w:val="1"/>
                <w:sz w:val="18"/>
                <w:szCs w:val="18"/>
              </w:rPr>
              <w:t>человек</w:t>
            </w:r>
          </w:p>
        </w:tc>
      </w:tr>
      <w:tr w14:paraId="3EBC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7F8D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sz w:val="18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FF52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sz w:val="18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0478C7">
            <w:pPr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专业名称</w:t>
            </w:r>
          </w:p>
          <w:p w14:paraId="22B500C3">
            <w:pPr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方正仿宋_GB2312"/>
                <w:b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ru-RU" w:eastAsia="zh-CN" w:bidi="ar"/>
              </w:rPr>
              <w:t>Название</w:t>
            </w:r>
            <w:r>
              <w:rPr>
                <w:rFonts w:hint="eastAsia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ru-RU" w:eastAsia="zh-CN" w:bidi="ar"/>
              </w:rPr>
              <w:t>специальности</w:t>
            </w:r>
          </w:p>
        </w:tc>
        <w:tc>
          <w:tcPr>
            <w:tcW w:w="2726" w:type="dxa"/>
            <w:gridSpan w:val="3"/>
            <w:noWrap w:val="0"/>
            <w:vAlign w:val="center"/>
          </w:tcPr>
          <w:p w14:paraId="22999315">
            <w:pPr>
              <w:pStyle w:val="3"/>
              <w:snapToGrid w:val="0"/>
              <w:spacing w:line="240" w:lineRule="auto"/>
              <w:ind w:left="0" w:leftChars="0" w:right="0" w:rightChars="0" w:firstLine="0" w:firstLineChars="0"/>
              <w:rPr>
                <w:rFonts w:hint="default" w:ascii="Times New Roman" w:eastAsia="方正仿宋_GB2312"/>
                <w:b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招生人数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Квота</w:t>
            </w:r>
          </w:p>
        </w:tc>
        <w:tc>
          <w:tcPr>
            <w:tcW w:w="1641" w:type="dxa"/>
            <w:vMerge w:val="continue"/>
            <w:noWrap w:val="0"/>
            <w:vAlign w:val="center"/>
          </w:tcPr>
          <w:p w14:paraId="33FD6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kern w:val="0"/>
                <w:sz w:val="18"/>
                <w:szCs w:val="20"/>
                <w:u w:val="none"/>
                <w:lang w:val="en-US" w:eastAsia="zh-CN" w:bidi="ar"/>
              </w:rPr>
            </w:pPr>
          </w:p>
        </w:tc>
      </w:tr>
      <w:tr w14:paraId="2092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F16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45F7B18">
            <w:pPr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>Медицина животных</w:t>
            </w:r>
          </w:p>
        </w:tc>
        <w:tc>
          <w:tcPr>
            <w:tcW w:w="0" w:type="auto"/>
            <w:noWrap w:val="0"/>
            <w:vAlign w:val="center"/>
          </w:tcPr>
          <w:p w14:paraId="1059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</w:t>
            </w:r>
          </w:p>
          <w:p w14:paraId="1EF731FB">
            <w:pPr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>Медицина животных</w:t>
            </w:r>
          </w:p>
        </w:tc>
        <w:tc>
          <w:tcPr>
            <w:tcW w:w="925" w:type="dxa"/>
            <w:noWrap w:val="0"/>
            <w:vAlign w:val="center"/>
          </w:tcPr>
          <w:p w14:paraId="49DD3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noWrap w:val="0"/>
            <w:vAlign w:val="center"/>
          </w:tcPr>
          <w:p w14:paraId="1DCDAF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166B6D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73921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3BB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5179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B350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519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兽医学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5"/>
                <w:position w:val="1"/>
                <w:sz w:val="20"/>
                <w:szCs w:val="18"/>
              </w:rPr>
              <w:t>Ветеринарная медицина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1.预防医学</w:t>
            </w:r>
          </w:p>
          <w:p w14:paraId="0A6F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П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рофилактическая медицина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2.基础医学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  <w:lang w:val="ru-RU"/>
              </w:rPr>
              <w:t>Ф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</w:rPr>
              <w:t>ундаментальная медицина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3.临床医学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position w:val="1"/>
                <w:sz w:val="20"/>
                <w:szCs w:val="18"/>
                <w:lang w:val="ru-RU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position w:val="1"/>
                <w:sz w:val="20"/>
                <w:szCs w:val="18"/>
              </w:rPr>
              <w:t xml:space="preserve">линическая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position w:val="1"/>
                <w:sz w:val="20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position w:val="1"/>
                <w:sz w:val="20"/>
                <w:szCs w:val="18"/>
              </w:rPr>
              <w:t>медицина</w:t>
            </w:r>
          </w:p>
        </w:tc>
        <w:tc>
          <w:tcPr>
            <w:tcW w:w="925" w:type="dxa"/>
            <w:noWrap w:val="0"/>
            <w:vAlign w:val="center"/>
          </w:tcPr>
          <w:p w14:paraId="420AA7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6F13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6F5E5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41" w:type="dxa"/>
            <w:noWrap w:val="0"/>
            <w:vAlign w:val="center"/>
          </w:tcPr>
          <w:p w14:paraId="04FF1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 w14:paraId="5F09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992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8E5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Науки о животных</w:t>
            </w:r>
          </w:p>
        </w:tc>
        <w:tc>
          <w:tcPr>
            <w:tcW w:w="0" w:type="auto"/>
            <w:noWrap w:val="0"/>
            <w:vAlign w:val="center"/>
          </w:tcPr>
          <w:p w14:paraId="63C5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Науки о животных</w:t>
            </w:r>
          </w:p>
        </w:tc>
        <w:tc>
          <w:tcPr>
            <w:tcW w:w="925" w:type="dxa"/>
            <w:noWrap w:val="0"/>
            <w:vAlign w:val="center"/>
          </w:tcPr>
          <w:p w14:paraId="7481A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noWrap w:val="0"/>
            <w:vAlign w:val="center"/>
          </w:tcPr>
          <w:p w14:paraId="5F5820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0DBBA8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4631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CF3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6C77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58A5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46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马业科学专业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Науки о животных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:Направление подготовки «Коневодство»</w:t>
            </w:r>
          </w:p>
        </w:tc>
        <w:tc>
          <w:tcPr>
            <w:tcW w:w="925" w:type="dxa"/>
            <w:noWrap w:val="0"/>
            <w:vAlign w:val="center"/>
          </w:tcPr>
          <w:p w14:paraId="16987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noWrap w:val="0"/>
            <w:vAlign w:val="center"/>
          </w:tcPr>
          <w:p w14:paraId="4E5C8C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132E4D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0652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8D7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2ABC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7BD8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A9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动物遗传育种学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6"/>
                <w:position w:val="1"/>
                <w:sz w:val="20"/>
                <w:szCs w:val="18"/>
              </w:rPr>
              <w:t>Генетика и селекция животных</w:t>
            </w:r>
          </w:p>
        </w:tc>
        <w:tc>
          <w:tcPr>
            <w:tcW w:w="925" w:type="dxa"/>
            <w:noWrap w:val="0"/>
            <w:vAlign w:val="center"/>
          </w:tcPr>
          <w:p w14:paraId="5A26C87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6F0435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7EEAF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1" w:type="dxa"/>
            <w:noWrap w:val="0"/>
            <w:vAlign w:val="center"/>
          </w:tcPr>
          <w:p w14:paraId="20CC4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3BA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36F6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3DE1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71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动物营养与饲料科学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position w:val="1"/>
                <w:sz w:val="20"/>
                <w:szCs w:val="18"/>
              </w:rPr>
              <w:t>Кормление животных и кормовые науки</w:t>
            </w:r>
          </w:p>
        </w:tc>
        <w:tc>
          <w:tcPr>
            <w:tcW w:w="925" w:type="dxa"/>
            <w:noWrap w:val="0"/>
            <w:vAlign w:val="center"/>
          </w:tcPr>
          <w:p w14:paraId="4E24F3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75E953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2DE7C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1" w:type="dxa"/>
            <w:noWrap w:val="0"/>
            <w:vAlign w:val="center"/>
          </w:tcPr>
          <w:p w14:paraId="65E3D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EC0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7E0A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5157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工科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position w:val="1"/>
                <w:sz w:val="20"/>
                <w:szCs w:val="18"/>
              </w:rPr>
              <w:t>Инженерия</w:t>
            </w:r>
          </w:p>
        </w:tc>
        <w:tc>
          <w:tcPr>
            <w:tcW w:w="0" w:type="auto"/>
            <w:noWrap w:val="0"/>
            <w:vAlign w:val="center"/>
          </w:tcPr>
          <w:p w14:paraId="5379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Транспорт и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транспортные системы</w:t>
            </w:r>
          </w:p>
        </w:tc>
        <w:tc>
          <w:tcPr>
            <w:tcW w:w="925" w:type="dxa"/>
            <w:noWrap w:val="0"/>
            <w:vAlign w:val="center"/>
          </w:tcPr>
          <w:p w14:paraId="0120B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noWrap w:val="0"/>
            <w:vAlign w:val="center"/>
          </w:tcPr>
          <w:p w14:paraId="5555E3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7D95CB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48E0A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2B1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C1D6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86F8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32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6"/>
                <w:position w:val="1"/>
                <w:sz w:val="20"/>
                <w:szCs w:val="18"/>
              </w:rPr>
              <w:t>Гражданское строительство</w:t>
            </w:r>
          </w:p>
        </w:tc>
        <w:tc>
          <w:tcPr>
            <w:tcW w:w="925" w:type="dxa"/>
            <w:noWrap w:val="0"/>
            <w:vAlign w:val="center"/>
          </w:tcPr>
          <w:p w14:paraId="080AC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noWrap w:val="0"/>
            <w:vAlign w:val="center"/>
          </w:tcPr>
          <w:p w14:paraId="033F58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2E4F76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046B5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434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188A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AA32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DE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农业机械化及其自动化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Сельскохозяйственная механизация и автоматизац</w:t>
            </w:r>
          </w:p>
        </w:tc>
        <w:tc>
          <w:tcPr>
            <w:tcW w:w="925" w:type="dxa"/>
            <w:noWrap w:val="0"/>
            <w:vAlign w:val="center"/>
          </w:tcPr>
          <w:p w14:paraId="60672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noWrap w:val="0"/>
            <w:vAlign w:val="center"/>
          </w:tcPr>
          <w:p w14:paraId="253803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452EFCD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67D0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94D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05CD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9DC4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E2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  <w:p w14:paraId="46659BB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eastAsia="方正仿宋_GB2312"/>
                <w:sz w:val="20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Механическое проектирование, производство и автоматизация</w:t>
            </w:r>
          </w:p>
        </w:tc>
        <w:tc>
          <w:tcPr>
            <w:tcW w:w="925" w:type="dxa"/>
            <w:noWrap w:val="0"/>
            <w:vAlign w:val="center"/>
          </w:tcPr>
          <w:p w14:paraId="212FA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noWrap w:val="0"/>
            <w:vAlign w:val="center"/>
          </w:tcPr>
          <w:p w14:paraId="75B061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30F00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4E904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9F3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D442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2B4E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03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Электрификация и автоматизация</w:t>
            </w:r>
          </w:p>
        </w:tc>
        <w:tc>
          <w:tcPr>
            <w:tcW w:w="925" w:type="dxa"/>
            <w:noWrap w:val="0"/>
            <w:vAlign w:val="center"/>
          </w:tcPr>
          <w:p w14:paraId="4ADED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noWrap w:val="0"/>
            <w:vAlign w:val="center"/>
          </w:tcPr>
          <w:p w14:paraId="723AFA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2627B0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3564E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191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FB7A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2966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6E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新能源科学与工程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0"/>
                <w:szCs w:val="18"/>
              </w:rPr>
              <w:t>Наука и техника новых источников энергии</w:t>
            </w:r>
          </w:p>
        </w:tc>
        <w:tc>
          <w:tcPr>
            <w:tcW w:w="925" w:type="dxa"/>
            <w:noWrap w:val="0"/>
            <w:vAlign w:val="center"/>
          </w:tcPr>
          <w:p w14:paraId="4CFC6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noWrap w:val="0"/>
            <w:vAlign w:val="center"/>
          </w:tcPr>
          <w:p w14:paraId="2442E4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6CD813A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FDBA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89B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09C0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3785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1F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农业工程</w:t>
            </w:r>
          </w:p>
          <w:p w14:paraId="7A84D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>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ельскохозяйственная инженерия</w:t>
            </w:r>
          </w:p>
        </w:tc>
        <w:tc>
          <w:tcPr>
            <w:tcW w:w="925" w:type="dxa"/>
            <w:noWrap w:val="0"/>
            <w:vAlign w:val="center"/>
          </w:tcPr>
          <w:p w14:paraId="5E6765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4324A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74DC63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42578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C46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2863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05F1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1C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农业电气化与信息工程</w:t>
            </w:r>
          </w:p>
          <w:p w14:paraId="554B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Электрификация сельского хозяйства и информационная инженерия</w:t>
            </w:r>
          </w:p>
        </w:tc>
        <w:tc>
          <w:tcPr>
            <w:tcW w:w="925" w:type="dxa"/>
            <w:noWrap w:val="0"/>
            <w:vAlign w:val="center"/>
          </w:tcPr>
          <w:p w14:paraId="6F8457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FF23D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36AAF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1" w:type="dxa"/>
            <w:noWrap w:val="0"/>
            <w:vAlign w:val="center"/>
          </w:tcPr>
          <w:p w14:paraId="41BEA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85D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748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E40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农科</w:t>
            </w:r>
          </w:p>
          <w:p w14:paraId="24E66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2"/>
                <w:position w:val="1"/>
                <w:sz w:val="20"/>
                <w:szCs w:val="18"/>
              </w:rPr>
              <w:t>Сельское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2"/>
                <w:position w:val="1"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2"/>
                <w:position w:val="1"/>
                <w:sz w:val="20"/>
                <w:szCs w:val="18"/>
              </w:rPr>
              <w:t>хозяйство</w:t>
            </w:r>
          </w:p>
        </w:tc>
        <w:tc>
          <w:tcPr>
            <w:tcW w:w="0" w:type="auto"/>
            <w:noWrap w:val="0"/>
            <w:vAlign w:val="center"/>
          </w:tcPr>
          <w:p w14:paraId="5795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园艺学</w:t>
            </w:r>
          </w:p>
          <w:p w14:paraId="09F5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0"/>
                <w:szCs w:val="18"/>
              </w:rPr>
              <w:t>Садоводство</w:t>
            </w:r>
          </w:p>
        </w:tc>
        <w:tc>
          <w:tcPr>
            <w:tcW w:w="925" w:type="dxa"/>
            <w:noWrap w:val="0"/>
            <w:vAlign w:val="center"/>
          </w:tcPr>
          <w:p w14:paraId="615FA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noWrap w:val="0"/>
            <w:vAlign w:val="center"/>
          </w:tcPr>
          <w:p w14:paraId="0BDE81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72AD11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7A8AF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4A84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EE4C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7EB3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84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生物育种技术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Технология генетической селекции растени</w:t>
            </w:r>
          </w:p>
        </w:tc>
        <w:tc>
          <w:tcPr>
            <w:tcW w:w="925" w:type="dxa"/>
            <w:noWrap w:val="0"/>
            <w:vAlign w:val="center"/>
          </w:tcPr>
          <w:p w14:paraId="45006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noWrap w:val="0"/>
            <w:vAlign w:val="center"/>
          </w:tcPr>
          <w:p w14:paraId="01D574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3B5EB50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0900F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541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28D8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15B0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D3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  <w:p w14:paraId="2176F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</w:rPr>
              <w:t>Агрономия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1.种子科学与工程</w:t>
            </w:r>
          </w:p>
          <w:p w14:paraId="00B3C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6"/>
                <w:sz w:val="20"/>
                <w:szCs w:val="18"/>
              </w:rPr>
              <w:t>Семеноведение и инженерия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2.植物保护</w:t>
            </w:r>
          </w:p>
          <w:p w14:paraId="49F9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  <w:lang w:val="ru-RU"/>
              </w:rPr>
              <w:t>З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</w:rPr>
              <w:t>ащита растений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3.农学</w:t>
            </w:r>
          </w:p>
          <w:p w14:paraId="453C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</w:rPr>
              <w:t>Агрономия</w:t>
            </w:r>
          </w:p>
        </w:tc>
        <w:tc>
          <w:tcPr>
            <w:tcW w:w="925" w:type="dxa"/>
            <w:noWrap w:val="0"/>
            <w:vAlign w:val="center"/>
          </w:tcPr>
          <w:p w14:paraId="3EE93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noWrap w:val="0"/>
            <w:vAlign w:val="center"/>
          </w:tcPr>
          <w:p w14:paraId="0E803E9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77F2CC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06D59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709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A0B1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959D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DB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农学－作物遗传育种（小麦、棉花、玉米方向）</w:t>
            </w:r>
          </w:p>
          <w:p w14:paraId="4C07B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Селекция и генетика сельскохозяйственных культур (пшеница, хлопок, кукуруза</w:t>
            </w:r>
            <w:r>
              <w:rPr>
                <w:rFonts w:hint="eastAsia" w:ascii="Times New Roman" w:eastAsia="方正仿宋_GB2312" w:cs="Times New Roman"/>
                <w:color w:val="auto"/>
                <w:sz w:val="20"/>
                <w:szCs w:val="18"/>
                <w:lang w:val="en-US" w:eastAsia="zh-CN"/>
              </w:rPr>
              <w:t>)</w:t>
            </w:r>
          </w:p>
        </w:tc>
        <w:tc>
          <w:tcPr>
            <w:tcW w:w="925" w:type="dxa"/>
            <w:noWrap w:val="0"/>
            <w:vAlign w:val="center"/>
          </w:tcPr>
          <w:p w14:paraId="107D42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7D5A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0E5A2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1" w:type="dxa"/>
            <w:noWrap w:val="0"/>
            <w:vAlign w:val="center"/>
          </w:tcPr>
          <w:p w14:paraId="5346B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D03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8E66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838A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93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农学-作物栽培学与耕作学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Растениеводство и система земледелия</w:t>
            </w:r>
          </w:p>
        </w:tc>
        <w:tc>
          <w:tcPr>
            <w:tcW w:w="925" w:type="dxa"/>
            <w:noWrap w:val="0"/>
            <w:vAlign w:val="center"/>
          </w:tcPr>
          <w:p w14:paraId="10CCA6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522F5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8D09E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1" w:type="dxa"/>
            <w:noWrap w:val="0"/>
            <w:vAlign w:val="center"/>
          </w:tcPr>
          <w:p w14:paraId="12251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057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B76C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3605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50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</w:t>
            </w:r>
          </w:p>
          <w:p w14:paraId="5EAD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аука о питании</w:t>
            </w:r>
          </w:p>
        </w:tc>
        <w:tc>
          <w:tcPr>
            <w:tcW w:w="925" w:type="dxa"/>
            <w:noWrap w:val="0"/>
            <w:vAlign w:val="center"/>
          </w:tcPr>
          <w:p w14:paraId="7AA20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noWrap w:val="0"/>
            <w:vAlign w:val="center"/>
          </w:tcPr>
          <w:p w14:paraId="606BB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1BCBBE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228EC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796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C674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CF30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42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草业科</w:t>
            </w:r>
          </w:p>
          <w:p w14:paraId="7E97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Наука о пастбищах</w:t>
            </w:r>
          </w:p>
        </w:tc>
        <w:tc>
          <w:tcPr>
            <w:tcW w:w="925" w:type="dxa"/>
            <w:noWrap w:val="0"/>
            <w:vAlign w:val="center"/>
          </w:tcPr>
          <w:p w14:paraId="5FA902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474F6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22DFA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41" w:type="dxa"/>
            <w:noWrap w:val="0"/>
            <w:vAlign w:val="center"/>
          </w:tcPr>
          <w:p w14:paraId="11B39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219D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620B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F8ED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D86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  <w:p w14:paraId="56B5A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 w:eastAsia="zh-CN"/>
              </w:rPr>
              <w:t>Б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en-US" w:eastAsia="zh-CN"/>
              </w:rPr>
              <w:t>иотехнология</w:t>
            </w:r>
          </w:p>
        </w:tc>
        <w:tc>
          <w:tcPr>
            <w:tcW w:w="925" w:type="dxa"/>
            <w:noWrap w:val="0"/>
            <w:vAlign w:val="center"/>
          </w:tcPr>
          <w:p w14:paraId="4876B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noWrap w:val="0"/>
            <w:vAlign w:val="center"/>
          </w:tcPr>
          <w:p w14:paraId="40CA55F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28FADD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320DE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9EF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CFC1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82FE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F0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  <w:p w14:paraId="34D1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Экология</w:t>
            </w:r>
          </w:p>
        </w:tc>
        <w:tc>
          <w:tcPr>
            <w:tcW w:w="925" w:type="dxa"/>
            <w:noWrap w:val="0"/>
            <w:vAlign w:val="center"/>
          </w:tcPr>
          <w:p w14:paraId="68517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noWrap w:val="0"/>
            <w:vAlign w:val="center"/>
          </w:tcPr>
          <w:p w14:paraId="460A8E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20CB50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1EECE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595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ED9A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F54D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97F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水产养殖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Аквакультура</w:t>
            </w:r>
          </w:p>
        </w:tc>
        <w:tc>
          <w:tcPr>
            <w:tcW w:w="925" w:type="dxa"/>
            <w:noWrap w:val="0"/>
            <w:vAlign w:val="center"/>
          </w:tcPr>
          <w:p w14:paraId="078D3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noWrap w:val="0"/>
            <w:vAlign w:val="center"/>
          </w:tcPr>
          <w:p w14:paraId="486D0F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197433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D78B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FC4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08D2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162D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24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渔业</w:t>
            </w:r>
          </w:p>
          <w:p w14:paraId="755B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0"/>
                <w:sz w:val="20"/>
                <w:szCs w:val="18"/>
                <w:shd w:val="clear" w:fill="FFFFFF"/>
              </w:rPr>
              <w:t>Р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auto"/>
                <w:spacing w:val="0"/>
                <w:sz w:val="20"/>
                <w:szCs w:val="18"/>
                <w:shd w:val="clear" w:fill="FFFFFF"/>
              </w:rPr>
              <w:t>ыболовство</w:t>
            </w:r>
          </w:p>
        </w:tc>
        <w:tc>
          <w:tcPr>
            <w:tcW w:w="925" w:type="dxa"/>
            <w:noWrap w:val="0"/>
            <w:vAlign w:val="center"/>
          </w:tcPr>
          <w:p w14:paraId="2A97A5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26C3F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12F198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049F4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C1D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6317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141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经济与商务类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5"/>
                <w:position w:val="1"/>
                <w:sz w:val="20"/>
                <w:szCs w:val="18"/>
              </w:rPr>
              <w:t>Экономика и бизнес</w:t>
            </w:r>
          </w:p>
        </w:tc>
        <w:tc>
          <w:tcPr>
            <w:tcW w:w="0" w:type="auto"/>
            <w:noWrap w:val="0"/>
            <w:vAlign w:val="center"/>
          </w:tcPr>
          <w:p w14:paraId="1FA2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  <w:p w14:paraId="164C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5"/>
                <w:position w:val="1"/>
                <w:sz w:val="20"/>
                <w:szCs w:val="18"/>
              </w:rPr>
              <w:t>Экономика</w:t>
            </w:r>
          </w:p>
        </w:tc>
        <w:tc>
          <w:tcPr>
            <w:tcW w:w="925" w:type="dxa"/>
            <w:noWrap w:val="0"/>
            <w:vAlign w:val="center"/>
          </w:tcPr>
          <w:p w14:paraId="61DB4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noWrap w:val="0"/>
            <w:vAlign w:val="center"/>
          </w:tcPr>
          <w:p w14:paraId="2805DA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47A49A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14BFA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59F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5567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D2F3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2F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应用经济学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П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рикладная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экономика</w:t>
            </w:r>
          </w:p>
        </w:tc>
        <w:tc>
          <w:tcPr>
            <w:tcW w:w="925" w:type="dxa"/>
            <w:noWrap w:val="0"/>
            <w:vAlign w:val="center"/>
          </w:tcPr>
          <w:p w14:paraId="7AF8C1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426A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2" w:type="dxa"/>
            <w:noWrap w:val="0"/>
            <w:vAlign w:val="center"/>
          </w:tcPr>
          <w:p w14:paraId="0D8C78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71F0C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693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5F16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761F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24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农业管理</w:t>
            </w:r>
          </w:p>
          <w:p w14:paraId="48936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Управление сельским хозяйством</w:t>
            </w:r>
          </w:p>
        </w:tc>
        <w:tc>
          <w:tcPr>
            <w:tcW w:w="925" w:type="dxa"/>
            <w:noWrap w:val="0"/>
            <w:vAlign w:val="center"/>
          </w:tcPr>
          <w:p w14:paraId="322DBA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89DF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2" w:type="dxa"/>
            <w:noWrap w:val="0"/>
            <w:vAlign w:val="center"/>
          </w:tcPr>
          <w:p w14:paraId="4009D3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4C379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C76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5FF3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9D48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B64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Экономика и управление в сельском хозяйстве</w:t>
            </w:r>
          </w:p>
        </w:tc>
        <w:tc>
          <w:tcPr>
            <w:tcW w:w="925" w:type="dxa"/>
            <w:noWrap w:val="0"/>
            <w:vAlign w:val="center"/>
          </w:tcPr>
          <w:p w14:paraId="1F054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noWrap w:val="0"/>
            <w:vAlign w:val="center"/>
          </w:tcPr>
          <w:p w14:paraId="1E3FF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3DE17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41" w:type="dxa"/>
            <w:noWrap w:val="0"/>
            <w:vAlign w:val="center"/>
          </w:tcPr>
          <w:p w14:paraId="693B1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32A0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B563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1EF1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E0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国际经济与贸易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Глобальная торговля и экономика</w:t>
            </w:r>
          </w:p>
        </w:tc>
        <w:tc>
          <w:tcPr>
            <w:tcW w:w="925" w:type="dxa"/>
            <w:noWrap w:val="0"/>
            <w:vAlign w:val="center"/>
          </w:tcPr>
          <w:p w14:paraId="228D6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noWrap w:val="0"/>
            <w:vAlign w:val="center"/>
          </w:tcPr>
          <w:p w14:paraId="2FDF3E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1F4F2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167D3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604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D40C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2F5C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9A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Управление человеческими ресурсами</w:t>
            </w:r>
          </w:p>
        </w:tc>
        <w:tc>
          <w:tcPr>
            <w:tcW w:w="925" w:type="dxa"/>
            <w:noWrap w:val="0"/>
            <w:vAlign w:val="center"/>
          </w:tcPr>
          <w:p w14:paraId="3E1FF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noWrap w:val="0"/>
            <w:vAlign w:val="center"/>
          </w:tcPr>
          <w:p w14:paraId="7BAFC5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36C206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19334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E74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37AD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C4C9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53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  <w:p w14:paraId="62FC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Маркетинг</w:t>
            </w:r>
          </w:p>
        </w:tc>
        <w:tc>
          <w:tcPr>
            <w:tcW w:w="925" w:type="dxa"/>
            <w:noWrap w:val="0"/>
            <w:vAlign w:val="center"/>
          </w:tcPr>
          <w:p w14:paraId="3010D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noWrap w:val="0"/>
            <w:vAlign w:val="center"/>
          </w:tcPr>
          <w:p w14:paraId="53A148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665420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0FA8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735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B43C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8DC1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4C1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信息管理与信息系统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Бизнес с информационным управлением и системой</w:t>
            </w:r>
          </w:p>
        </w:tc>
        <w:tc>
          <w:tcPr>
            <w:tcW w:w="925" w:type="dxa"/>
            <w:noWrap w:val="0"/>
            <w:vAlign w:val="center"/>
          </w:tcPr>
          <w:p w14:paraId="1CE29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noWrap w:val="0"/>
            <w:vAlign w:val="center"/>
          </w:tcPr>
          <w:p w14:paraId="162F2A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5C92B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12265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FFE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C80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116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语言类</w:t>
            </w:r>
          </w:p>
          <w:p w14:paraId="2697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Языковые специальности</w:t>
            </w:r>
          </w:p>
        </w:tc>
        <w:tc>
          <w:tcPr>
            <w:tcW w:w="0" w:type="auto"/>
            <w:noWrap w:val="0"/>
            <w:vAlign w:val="center"/>
          </w:tcPr>
          <w:p w14:paraId="6F488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汉语言（农林经济管理方向）</w:t>
            </w:r>
          </w:p>
          <w:p w14:paraId="1824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Китайский язык (с направлением в экономику и управление сельским хозяйством)</w:t>
            </w:r>
          </w:p>
        </w:tc>
        <w:tc>
          <w:tcPr>
            <w:tcW w:w="925" w:type="dxa"/>
            <w:noWrap w:val="0"/>
            <w:vAlign w:val="center"/>
          </w:tcPr>
          <w:p w14:paraId="126FF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9" w:type="dxa"/>
            <w:noWrap w:val="0"/>
            <w:vAlign w:val="center"/>
          </w:tcPr>
          <w:p w14:paraId="34BAD3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6A8C3F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4F5E2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9C1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9" w:type="dxa"/>
            <w:noWrap/>
            <w:vAlign w:val="center"/>
          </w:tcPr>
          <w:p w14:paraId="12E2E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noWrap/>
            <w:vAlign w:val="center"/>
          </w:tcPr>
          <w:p w14:paraId="24052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1" w:type="dxa"/>
            <w:noWrap w:val="0"/>
            <w:vAlign w:val="center"/>
          </w:tcPr>
          <w:p w14:paraId="292CA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2312" w:cs="Times New Roman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noWrap w:val="0"/>
            <w:vAlign w:val="center"/>
          </w:tcPr>
          <w:p w14:paraId="3DBEC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175</w:t>
            </w:r>
          </w:p>
        </w:tc>
        <w:tc>
          <w:tcPr>
            <w:tcW w:w="869" w:type="dxa"/>
            <w:noWrap w:val="0"/>
            <w:vAlign w:val="center"/>
          </w:tcPr>
          <w:p w14:paraId="54CDF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932" w:type="dxa"/>
            <w:noWrap w:val="0"/>
            <w:vAlign w:val="center"/>
          </w:tcPr>
          <w:p w14:paraId="59328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641" w:type="dxa"/>
            <w:noWrap w:val="0"/>
            <w:vAlign w:val="center"/>
          </w:tcPr>
          <w:p w14:paraId="484B8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85</w:t>
            </w:r>
          </w:p>
        </w:tc>
      </w:tr>
    </w:tbl>
    <w:p w14:paraId="03DDA32F"/>
    <w:p w14:paraId="73B698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1F76D6C-2092-473E-97A4-D9E87BA4F53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EB56C99-D402-4A2D-B25C-C7BA94E862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277A5"/>
    <w:rsid w:val="063E20CB"/>
    <w:rsid w:val="3C7277A5"/>
    <w:rsid w:val="60D16EB3"/>
    <w:rsid w:val="643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571</Words>
  <Characters>1604</Characters>
  <Lines>0</Lines>
  <Paragraphs>0</Paragraphs>
  <TotalTime>4</TotalTime>
  <ScaleCrop>false</ScaleCrop>
  <LinksUpToDate>false</LinksUpToDate>
  <CharactersWithSpaces>1702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2026-03-19T08:00:00Z</dcterms:created>
  <dc:creator>Sabrina</dc:creator>
  <cp:lastModifiedBy>一嗨</cp:lastModifiedBy>
  <dcterms:modified xsi:type="dcterms:W3CDTF">2026-03-24T03:19:28Z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64C049FAF7AA4ACBB3C3A54E082DB548_13</vt:lpwstr>
  </property>
  <property fmtid="{D5CDD505-2E9C-101B-9397-08002B2CF9AE}" pid="4" name="KSOTemplateDocerSaveRecord">
    <vt:lpwstr>eyJoZGlkIjoiZTRmMWI2OTY1MTA2OGU3NTFhN2E5ZjZkOWVmMzFiMjUiLCJ1c2VySWQiOiIyNTA3NjYwMzUifQ==</vt:lpwstr>
  </property>
</Properties>
</file>